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FD" w:rsidRDefault="005A18FD" w:rsidP="005A18F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Small group notes – Sunday </w:t>
      </w:r>
      <w:r w:rsidR="000E5617">
        <w:rPr>
          <w:b/>
        </w:rPr>
        <w:t>19</w:t>
      </w:r>
      <w:r>
        <w:rPr>
          <w:b/>
        </w:rPr>
        <w:t xml:space="preserve"> </w:t>
      </w:r>
      <w:r w:rsidR="000E5617">
        <w:rPr>
          <w:b/>
        </w:rPr>
        <w:t xml:space="preserve">July </w:t>
      </w:r>
      <w:r w:rsidR="004455C1">
        <w:rPr>
          <w:b/>
        </w:rPr>
        <w:t>20</w:t>
      </w:r>
      <w:r w:rsidR="000E5617">
        <w:rPr>
          <w:b/>
        </w:rPr>
        <w:t>20</w:t>
      </w:r>
    </w:p>
    <w:p w:rsidR="00DA3AD2" w:rsidRPr="00B80E0B" w:rsidRDefault="00ED1E0C" w:rsidP="00B10C69">
      <w:pPr>
        <w:rPr>
          <w:b/>
        </w:rPr>
      </w:pPr>
      <w:r w:rsidRPr="00B80E0B">
        <w:rPr>
          <w:b/>
        </w:rPr>
        <w:t>Welcome</w:t>
      </w:r>
    </w:p>
    <w:p w:rsidR="00ED1E0C" w:rsidRDefault="003A1E5D" w:rsidP="00B10C69">
      <w:r>
        <w:t xml:space="preserve">Discuss </w:t>
      </w:r>
      <w:r w:rsidR="000E5617">
        <w:t>Black Lives Matter. How can our better society respond to a history of injustice</w:t>
      </w:r>
      <w:r>
        <w:t>?</w:t>
      </w:r>
    </w:p>
    <w:p w:rsidR="003A1E5D" w:rsidRDefault="000E5617" w:rsidP="003A1E5D">
      <w:r>
        <w:t xml:space="preserve">We have been </w:t>
      </w:r>
      <w:r w:rsidR="00853AF9">
        <w:t xml:space="preserve">in </w:t>
      </w:r>
      <w:r>
        <w:t>Romans for several weeks now. What is your favourite thing about the book? What do you find most difficult?</w:t>
      </w:r>
      <w:r w:rsidR="00EF795A">
        <w:t xml:space="preserve"> Does it have anything to say to Black Lives Matter?</w:t>
      </w:r>
    </w:p>
    <w:p w:rsidR="00ED1E0C" w:rsidRPr="00B80E0B" w:rsidRDefault="00ED1E0C" w:rsidP="00B10C69">
      <w:pPr>
        <w:rPr>
          <w:b/>
        </w:rPr>
      </w:pPr>
      <w:r w:rsidRPr="00B80E0B">
        <w:rPr>
          <w:b/>
        </w:rPr>
        <w:t>Worship</w:t>
      </w:r>
    </w:p>
    <w:p w:rsidR="00ED1E0C" w:rsidRDefault="00ED1E0C" w:rsidP="00B10C69">
      <w:r>
        <w:t xml:space="preserve">Read </w:t>
      </w:r>
      <w:r w:rsidR="003A1E5D">
        <w:t xml:space="preserve">Philippians 2:5-11 </w:t>
      </w:r>
      <w:r w:rsidR="00B80E0B">
        <w:t>together</w:t>
      </w:r>
    </w:p>
    <w:p w:rsidR="00ED1E0C" w:rsidRDefault="00ED1E0C" w:rsidP="003A1E5D">
      <w:r>
        <w:t xml:space="preserve">Praise God </w:t>
      </w:r>
      <w:r w:rsidR="0019417A">
        <w:t>because “</w:t>
      </w:r>
      <w:r w:rsidR="003A1E5D" w:rsidRPr="003A1E5D">
        <w:rPr>
          <w:rStyle w:val="text"/>
        </w:rPr>
        <w:t>at the name of Jesus every knee should bow, in heaven and on earth and under the earth,</w:t>
      </w:r>
      <w:r w:rsidR="003A1E5D">
        <w:rPr>
          <w:rStyle w:val="text"/>
        </w:rPr>
        <w:t xml:space="preserve"> </w:t>
      </w:r>
      <w:r w:rsidR="003A1E5D" w:rsidRPr="003A1E5D">
        <w:rPr>
          <w:rStyle w:val="text"/>
        </w:rPr>
        <w:t>and every tongue acknowledge that Jesus Christ is Lord.</w:t>
      </w:r>
      <w:r w:rsidR="002652F0">
        <w:t>”</w:t>
      </w:r>
      <w:r>
        <w:t xml:space="preserve"> </w:t>
      </w:r>
    </w:p>
    <w:p w:rsidR="00ED1E0C" w:rsidRPr="00B80E0B" w:rsidRDefault="00ED1E0C" w:rsidP="00B10C69">
      <w:pPr>
        <w:rPr>
          <w:b/>
        </w:rPr>
      </w:pPr>
      <w:r w:rsidRPr="00B80E0B">
        <w:rPr>
          <w:b/>
        </w:rPr>
        <w:t>Word</w:t>
      </w:r>
      <w:r w:rsidR="005A18FD">
        <w:rPr>
          <w:b/>
        </w:rPr>
        <w:t xml:space="preserve"> (</w:t>
      </w:r>
      <w:r w:rsidR="000E5617">
        <w:rPr>
          <w:b/>
        </w:rPr>
        <w:t>Romans 14:1 to 15:7</w:t>
      </w:r>
      <w:r w:rsidR="005A18FD">
        <w:rPr>
          <w:b/>
        </w:rPr>
        <w:t>)</w:t>
      </w:r>
    </w:p>
    <w:p w:rsidR="00EF795A" w:rsidRDefault="00EF795A" w:rsidP="002652F0">
      <w:r>
        <w:t xml:space="preserve">Discuss your experience of church conflict? </w:t>
      </w:r>
    </w:p>
    <w:p w:rsidR="00EF795A" w:rsidRDefault="00EF795A" w:rsidP="002652F0">
      <w:r>
        <w:t xml:space="preserve">Why does it seem so hard for Christians to remain united? </w:t>
      </w:r>
    </w:p>
    <w:p w:rsidR="000E5617" w:rsidRDefault="000E5617" w:rsidP="002652F0">
      <w:r>
        <w:t xml:space="preserve">What characterised the weak party and the strong party </w:t>
      </w:r>
      <w:r w:rsidR="00EF795A">
        <w:t xml:space="preserve">in Rome </w:t>
      </w:r>
      <w:r>
        <w:t xml:space="preserve">(14:1-9)? Who were they? How do you know? </w:t>
      </w:r>
    </w:p>
    <w:p w:rsidR="000E5617" w:rsidRDefault="00EF795A" w:rsidP="002652F0">
      <w:r>
        <w:t xml:space="preserve">Identify and discuss </w:t>
      </w:r>
      <w:r w:rsidR="000E5617">
        <w:t xml:space="preserve">modern parallels to the weak and the strong </w:t>
      </w:r>
      <w:r>
        <w:t xml:space="preserve">parties </w:t>
      </w:r>
      <w:r w:rsidR="000E5617">
        <w:t xml:space="preserve">in our immediate church community and in the wider church?  </w:t>
      </w:r>
    </w:p>
    <w:p w:rsidR="00EF795A" w:rsidRDefault="00EF795A" w:rsidP="002652F0">
      <w:r>
        <w:t xml:space="preserve">What is the difference between the tolerance preached in wider society and Christian tolerance? What </w:t>
      </w:r>
      <w:r w:rsidR="00C20D13">
        <w:t xml:space="preserve">are </w:t>
      </w:r>
      <w:r>
        <w:t xml:space="preserve">the underlying convictions in each case? </w:t>
      </w:r>
    </w:p>
    <w:p w:rsidR="000E5617" w:rsidRDefault="00EF795A" w:rsidP="002652F0">
      <w:r>
        <w:t xml:space="preserve">Discuss verse 9 –in what sense does Christ’s death and resurrection </w:t>
      </w:r>
      <w:r w:rsidR="007712D6">
        <w:t xml:space="preserve">establish his </w:t>
      </w:r>
      <w:r>
        <w:t>Lordship?</w:t>
      </w:r>
    </w:p>
    <w:p w:rsidR="007712D6" w:rsidRDefault="007712D6" w:rsidP="002652F0">
      <w:r>
        <w:t xml:space="preserve">Reflect on verses 10-12. Why does Paul bring up the </w:t>
      </w:r>
      <w:r w:rsidR="001E7402">
        <w:t xml:space="preserve">final </w:t>
      </w:r>
      <w:r>
        <w:t>judgment and quote Isaiah 45:23?</w:t>
      </w:r>
      <w:r w:rsidR="00C20D13">
        <w:t xml:space="preserve"> What is he getting at and how will it foster mutual acceptance among us?</w:t>
      </w:r>
    </w:p>
    <w:p w:rsidR="007712D6" w:rsidRDefault="00C20D13" w:rsidP="002652F0">
      <w:r>
        <w:t xml:space="preserve">How do you square Romans 14 (and in particular verses 4, 10 and 13) with 1 Corinthians 5:1-5? What were the circumstances in each case? </w:t>
      </w:r>
      <w:r w:rsidR="001E7402">
        <w:t>W</w:t>
      </w:r>
      <w:r>
        <w:t xml:space="preserve">hat do </w:t>
      </w:r>
      <w:r w:rsidR="001E7402">
        <w:t xml:space="preserve">these </w:t>
      </w:r>
      <w:r>
        <w:t>texts mean for our understanding of Christian freedom? (</w:t>
      </w:r>
      <w:proofErr w:type="gramStart"/>
      <w:r>
        <w:t>see</w:t>
      </w:r>
      <w:proofErr w:type="gramEnd"/>
      <w:r>
        <w:t xml:space="preserve"> also Romans 13:13-14) </w:t>
      </w:r>
    </w:p>
    <w:p w:rsidR="00C20D13" w:rsidRDefault="001E7402" w:rsidP="0098095A">
      <w:r>
        <w:t>H</w:t>
      </w:r>
      <w:r w:rsidR="00C20D13">
        <w:t xml:space="preserve">ow </w:t>
      </w:r>
      <w:r>
        <w:t xml:space="preserve">can </w:t>
      </w:r>
      <w:r w:rsidR="00C20D13">
        <w:t xml:space="preserve">the strong destroy the weak? (14:13-18) </w:t>
      </w:r>
      <w:r>
        <w:t xml:space="preserve">Are there </w:t>
      </w:r>
      <w:r w:rsidR="00C20D13">
        <w:t>parallels</w:t>
      </w:r>
      <w:r>
        <w:t xml:space="preserve"> among us</w:t>
      </w:r>
      <w:r w:rsidR="00C20D13">
        <w:t>?</w:t>
      </w:r>
    </w:p>
    <w:p w:rsidR="00094AA5" w:rsidRDefault="001E7402" w:rsidP="0098095A">
      <w:r>
        <w:t>For Paul, what is the key to Christian living</w:t>
      </w:r>
      <w:r w:rsidR="00094AA5">
        <w:t>?</w:t>
      </w:r>
      <w:r>
        <w:t xml:space="preserve"> (Romans 15:1-6, see also Philippians 2:5-11)</w:t>
      </w:r>
    </w:p>
    <w:p w:rsidR="001E7402" w:rsidRDefault="001E7402" w:rsidP="0098095A">
      <w:r>
        <w:t xml:space="preserve">What results from mutual acceptance? (15:5-7) Why? </w:t>
      </w:r>
    </w:p>
    <w:p w:rsidR="00ED1E0C" w:rsidRDefault="00ED1E0C" w:rsidP="00B10C69">
      <w:pPr>
        <w:rPr>
          <w:b/>
        </w:rPr>
      </w:pPr>
      <w:r w:rsidRPr="00B80E0B">
        <w:rPr>
          <w:b/>
        </w:rPr>
        <w:t>Prayer</w:t>
      </w:r>
    </w:p>
    <w:p w:rsidR="00094C36" w:rsidRDefault="00094C36" w:rsidP="00B10C69">
      <w:r w:rsidRPr="00094C36">
        <w:t xml:space="preserve">Pray </w:t>
      </w:r>
      <w:r w:rsidR="005A18FD">
        <w:t xml:space="preserve">for </w:t>
      </w:r>
      <w:r w:rsidR="00853AF9">
        <w:t>our mutual acceptance at NMBC and our resulting witness to the communities from which we come</w:t>
      </w:r>
    </w:p>
    <w:sectPr w:rsidR="00094C36" w:rsidSect="00B10C69"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504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F6" w:rsidRDefault="002A5DF6" w:rsidP="009113D2">
      <w:r>
        <w:separator/>
      </w:r>
    </w:p>
    <w:p w:rsidR="002A5DF6" w:rsidRDefault="002A5DF6"/>
  </w:endnote>
  <w:endnote w:type="continuationSeparator" w:id="0">
    <w:p w:rsidR="002A5DF6" w:rsidRDefault="002A5DF6" w:rsidP="009113D2">
      <w:r>
        <w:continuationSeparator/>
      </w:r>
    </w:p>
    <w:p w:rsidR="002A5DF6" w:rsidRDefault="002A5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5E" w:rsidRDefault="00D36D5E" w:rsidP="00AF59F5">
    <w:pPr>
      <w:pStyle w:val="Footer"/>
      <w:ind w:left="-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69" w:rsidRDefault="00B10C69" w:rsidP="00B10C69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F6" w:rsidRDefault="002A5DF6" w:rsidP="00B10C69">
      <w:pPr>
        <w:spacing w:before="80"/>
      </w:pPr>
      <w:r>
        <w:separator/>
      </w:r>
    </w:p>
  </w:footnote>
  <w:footnote w:type="continuationSeparator" w:id="0">
    <w:p w:rsidR="002A5DF6" w:rsidRDefault="002A5DF6" w:rsidP="00B10C69">
      <w:pPr>
        <w:spacing w:before="80"/>
      </w:pPr>
      <w:r>
        <w:separator/>
      </w:r>
    </w:p>
    <w:p w:rsidR="002A5DF6" w:rsidRPr="00A075B9" w:rsidRDefault="002A5DF6" w:rsidP="00B10C69">
      <w:pPr>
        <w:spacing w:before="80"/>
        <w:rPr>
          <w:sz w:val="16"/>
          <w:szCs w:val="16"/>
        </w:rPr>
      </w:pPr>
      <w:r>
        <w:rPr>
          <w:sz w:val="16"/>
          <w:szCs w:val="16"/>
        </w:rPr>
        <w:t>Continued from previous page</w:t>
      </w:r>
    </w:p>
  </w:footnote>
  <w:footnote w:type="continuationNotice" w:id="1">
    <w:p w:rsidR="002A5DF6" w:rsidRPr="00A075B9" w:rsidRDefault="002A5DF6" w:rsidP="00B10C69">
      <w:pPr>
        <w:spacing w:before="80"/>
        <w:jc w:val="right"/>
        <w:rPr>
          <w:sz w:val="16"/>
          <w:szCs w:val="16"/>
        </w:rPr>
      </w:pPr>
      <w:r>
        <w:rPr>
          <w:sz w:val="16"/>
          <w:szCs w:val="16"/>
        </w:rPr>
        <w:t>Continued on next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69" w:rsidRDefault="00B10C69" w:rsidP="00B10C69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B22"/>
    <w:multiLevelType w:val="multilevel"/>
    <w:tmpl w:val="B0008B24"/>
    <w:styleLink w:val="HeadingOutline"/>
    <w:lvl w:ilvl="0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67F" w:themeColor="background2"/>
        <w:sz w:val="28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entury Gothic" w:hAnsi="Century Gothic" w:hint="default"/>
        <w:b/>
        <w:i w:val="0"/>
        <w:color w:val="7FB9C2"/>
        <w:sz w:val="26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hint="default"/>
        <w:b/>
        <w:i w:val="0"/>
        <w:color w:val="7FB9C2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entury Gothic" w:hAnsi="Century Gothic" w:hint="default"/>
        <w:b/>
        <w:i/>
        <w:color w:val="7FB9C2"/>
        <w:sz w:val="23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3621CE"/>
    <w:multiLevelType w:val="multilevel"/>
    <w:tmpl w:val="541402F4"/>
    <w:styleLink w:val="OutlineOnly-NoHeadings"/>
    <w:lvl w:ilvl="0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hint="default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26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auto"/>
        <w:sz w:val="23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Century Gothic" w:hAnsi="Century Gothic" w:hint="default"/>
        <w:b w:val="0"/>
        <w:i w:val="0"/>
        <w:color w:val="auto"/>
        <w:sz w:val="23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Century Gothic" w:hAnsi="Century Gothic" w:hint="default"/>
        <w:b w:val="0"/>
        <w:i w:val="0"/>
        <w:color w:val="auto"/>
        <w:sz w:val="23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entury Gothic" w:hAnsi="Century Gothic" w:hint="default"/>
        <w:b w:val="0"/>
        <w:i w:val="0"/>
        <w:color w:val="auto"/>
        <w:sz w:val="23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entury Gothic" w:hAnsi="Century Gothic" w:hint="default"/>
        <w:b w:val="0"/>
        <w:i w:val="0"/>
        <w:color w:val="auto"/>
        <w:sz w:val="23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ascii="Century Gothic" w:hAnsi="Century Gothic" w:hint="default"/>
        <w:b w:val="0"/>
        <w:i w:val="0"/>
        <w:color w:val="auto"/>
        <w:sz w:val="23"/>
      </w:rPr>
    </w:lvl>
  </w:abstractNum>
  <w:abstractNum w:abstractNumId="2" w15:restartNumberingAfterBreak="0">
    <w:nsid w:val="2B923861"/>
    <w:multiLevelType w:val="multilevel"/>
    <w:tmpl w:val="0DD851BE"/>
    <w:styleLink w:val="AppAUK"/>
    <w:lvl w:ilvl="0">
      <w:start w:val="1"/>
      <w:numFmt w:val="upperLetter"/>
      <w:pStyle w:val="AppA"/>
      <w:lvlText w:val="Appendix 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67F"/>
        <w:sz w:val="28"/>
      </w:rPr>
    </w:lvl>
    <w:lvl w:ilvl="1">
      <w:start w:val="1"/>
      <w:numFmt w:val="upperRoman"/>
      <w:pStyle w:val="AppAI"/>
      <w:lvlText w:val="%1.%2."/>
      <w:lvlJc w:val="left"/>
      <w:pPr>
        <w:ind w:left="720" w:hanging="360"/>
      </w:pPr>
      <w:rPr>
        <w:rFonts w:ascii="Century Gothic" w:hAnsi="Century Gothic" w:hint="default"/>
        <w:b/>
        <w:i w:val="0"/>
        <w:color w:val="00467F"/>
        <w:sz w:val="26"/>
      </w:rPr>
    </w:lvl>
    <w:lvl w:ilvl="2">
      <w:start w:val="1"/>
      <w:numFmt w:val="decimal"/>
      <w:pStyle w:val="AppAI1"/>
      <w:lvlText w:val="%1.%2.%3."/>
      <w:lvlJc w:val="left"/>
      <w:pPr>
        <w:ind w:left="1080" w:hanging="360"/>
      </w:pPr>
      <w:rPr>
        <w:rFonts w:ascii="Century Gothic" w:hAnsi="Century Gothic" w:hint="default"/>
        <w:b/>
        <w:i w:val="0"/>
        <w:color w:val="00467F"/>
        <w:sz w:val="24"/>
      </w:rPr>
    </w:lvl>
    <w:lvl w:ilvl="3">
      <w:start w:val="1"/>
      <w:numFmt w:val="lowerRoman"/>
      <w:pStyle w:val="AppAI1i"/>
      <w:lvlText w:val="%1.%2.%3.%4."/>
      <w:lvlJc w:val="left"/>
      <w:pPr>
        <w:ind w:left="1440" w:hanging="360"/>
      </w:pPr>
      <w:rPr>
        <w:rFonts w:ascii="Century Gothic" w:hAnsi="Century Gothic" w:hint="default"/>
        <w:b/>
        <w:i/>
        <w:color w:val="00467F"/>
        <w:sz w:val="2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2010ED"/>
    <w:multiLevelType w:val="hybridMultilevel"/>
    <w:tmpl w:val="F6CC7778"/>
    <w:lvl w:ilvl="0" w:tplc="A50C5CE4">
      <w:start w:val="1"/>
      <w:numFmt w:val="decimal"/>
      <w:pStyle w:val="BGNumberedList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B4D"/>
    <w:multiLevelType w:val="multilevel"/>
    <w:tmpl w:val="4CBC4D4C"/>
    <w:styleLink w:val="UKHeadingOutlin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47" w:hanging="547"/>
      </w:pPr>
      <w:rPr>
        <w:rFonts w:ascii="Century Gothic" w:hAnsi="Century Gothic" w:hint="default"/>
        <w:b/>
        <w:i w:val="0"/>
        <w:color w:val="00467F"/>
        <w:sz w:val="28"/>
      </w:rPr>
    </w:lvl>
    <w:lvl w:ilvl="1">
      <w:start w:val="1"/>
      <w:numFmt w:val="upperLetter"/>
      <w:pStyle w:val="Heading2"/>
      <w:lvlText w:val="%1.%2."/>
      <w:lvlJc w:val="left"/>
      <w:pPr>
        <w:tabs>
          <w:tab w:val="num" w:pos="1267"/>
        </w:tabs>
        <w:ind w:left="1094" w:hanging="547"/>
      </w:pPr>
      <w:rPr>
        <w:rFonts w:ascii="Century Gothic" w:hAnsi="Century Gothic" w:hint="default"/>
        <w:b/>
        <w:i w:val="0"/>
        <w:color w:val="00467F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14"/>
        </w:tabs>
        <w:ind w:left="1641" w:hanging="547"/>
      </w:pPr>
      <w:rPr>
        <w:rFonts w:ascii="Century Gothic" w:hAnsi="Century Gothic" w:hint="default"/>
        <w:b/>
        <w:i w:val="0"/>
        <w:color w:val="00467F"/>
        <w:sz w:val="24"/>
      </w:rPr>
    </w:lvl>
    <w:lvl w:ilvl="3">
      <w:start w:val="1"/>
      <w:numFmt w:val="lowerLetter"/>
      <w:pStyle w:val="Heading4"/>
      <w:lvlText w:val="%1.%2.%3.%4."/>
      <w:lvlJc w:val="left"/>
      <w:pPr>
        <w:tabs>
          <w:tab w:val="num" w:pos="2361"/>
        </w:tabs>
        <w:ind w:left="2188" w:hanging="547"/>
      </w:pPr>
      <w:rPr>
        <w:rFonts w:ascii="Century Gothic" w:hAnsi="Century Gothic" w:hint="default"/>
        <w:b/>
        <w:i/>
        <w:color w:val="00467F"/>
        <w:sz w:val="23"/>
      </w:rPr>
    </w:lvl>
    <w:lvl w:ilvl="4">
      <w:start w:val="1"/>
      <w:numFmt w:val="none"/>
      <w:lvlText w:val=""/>
      <w:lvlJc w:val="left"/>
      <w:pPr>
        <w:tabs>
          <w:tab w:val="num" w:pos="2908"/>
        </w:tabs>
        <w:ind w:left="2735" w:hanging="54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55"/>
        </w:tabs>
        <w:ind w:left="3282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002"/>
        </w:tabs>
        <w:ind w:left="3829" w:hanging="54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9"/>
        </w:tabs>
        <w:ind w:left="4376" w:hanging="54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96"/>
        </w:tabs>
        <w:ind w:left="4923" w:hanging="547"/>
      </w:pPr>
      <w:rPr>
        <w:rFonts w:hint="default"/>
      </w:rPr>
    </w:lvl>
  </w:abstractNum>
  <w:abstractNum w:abstractNumId="5" w15:restartNumberingAfterBreak="0">
    <w:nsid w:val="48616EC0"/>
    <w:multiLevelType w:val="hybridMultilevel"/>
    <w:tmpl w:val="7DB87D50"/>
    <w:lvl w:ilvl="0" w:tplc="7B90C1F2">
      <w:start w:val="1"/>
      <w:numFmt w:val="upperLetter"/>
      <w:pStyle w:val="Appendice"/>
      <w:lvlText w:val="Appendice %1."/>
      <w:lvlJc w:val="left"/>
      <w:pPr>
        <w:ind w:left="720" w:hanging="360"/>
      </w:pPr>
      <w:rPr>
        <w:rFonts w:ascii="Century Gothic" w:hAnsi="Century Gothic" w:hint="default"/>
        <w:b/>
        <w:i w:val="0"/>
        <w:color w:val="0046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4C6A"/>
    <w:multiLevelType w:val="multilevel"/>
    <w:tmpl w:val="39AAB468"/>
    <w:lvl w:ilvl="0">
      <w:start w:val="1"/>
      <w:numFmt w:val="upperLetter"/>
      <w:lvlText w:val="Appendix %1."/>
      <w:lvlJc w:val="left"/>
      <w:pPr>
        <w:ind w:left="547" w:hanging="547"/>
      </w:pPr>
      <w:rPr>
        <w:rFonts w:ascii="Century Gothic" w:hAnsi="Century Gothic" w:hint="default"/>
        <w:b/>
        <w:i w:val="0"/>
        <w:color w:val="00467F"/>
        <w:sz w:val="28"/>
      </w:rPr>
    </w:lvl>
    <w:lvl w:ilvl="1">
      <w:start w:val="1"/>
      <w:numFmt w:val="upperRoman"/>
      <w:lvlText w:val="%1.%2."/>
      <w:lvlJc w:val="left"/>
      <w:pPr>
        <w:ind w:left="1094" w:hanging="54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467F"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641" w:hanging="547"/>
      </w:pPr>
      <w:rPr>
        <w:rFonts w:ascii="Century Gothic" w:hAnsi="Century Gothic" w:hint="default"/>
        <w:b/>
        <w:i w:val="0"/>
        <w:color w:val="00467F"/>
        <w:sz w:val="24"/>
      </w:rPr>
    </w:lvl>
    <w:lvl w:ilvl="3">
      <w:start w:val="1"/>
      <w:numFmt w:val="lowerRoman"/>
      <w:lvlText w:val="%1.%2.%3.%4."/>
      <w:lvlJc w:val="left"/>
      <w:pPr>
        <w:ind w:left="2188" w:hanging="547"/>
      </w:pPr>
      <w:rPr>
        <w:rFonts w:ascii="Century Gothic" w:hAnsi="Century Gothic" w:hint="default"/>
        <w:b/>
        <w:i/>
        <w:color w:val="00467F"/>
        <w:sz w:val="23"/>
      </w:rPr>
    </w:lvl>
    <w:lvl w:ilvl="4">
      <w:start w:val="1"/>
      <w:numFmt w:val="lowerLetter"/>
      <w:lvlText w:val="(%5)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7" w15:restartNumberingAfterBreak="0">
    <w:nsid w:val="504F3810"/>
    <w:multiLevelType w:val="multilevel"/>
    <w:tmpl w:val="FE34C0A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423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59B24776"/>
    <w:multiLevelType w:val="hybridMultilevel"/>
    <w:tmpl w:val="703C1A8E"/>
    <w:lvl w:ilvl="0" w:tplc="03901B6E">
      <w:start w:val="1"/>
      <w:numFmt w:val="decimal"/>
      <w:pStyle w:val="BGPara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81ABE"/>
    <w:multiLevelType w:val="multilevel"/>
    <w:tmpl w:val="B232A776"/>
    <w:styleLink w:val="BlueBullets"/>
    <w:lvl w:ilvl="0">
      <w:start w:val="1"/>
      <w:numFmt w:val="bullet"/>
      <w:pStyle w:val="BGBulletedList"/>
      <w:lvlText w:val=""/>
      <w:lvlJc w:val="left"/>
      <w:pPr>
        <w:ind w:left="720" w:hanging="360"/>
      </w:pPr>
      <w:rPr>
        <w:rFonts w:ascii="Symbol" w:hAnsi="Symbol" w:hint="default"/>
        <w:color w:val="00467F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Sylfaen" w:hAnsi="Sylfaen" w:hint="default"/>
        <w:b w:val="0"/>
        <w:color w:val="00467F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467F"/>
        <w:sz w:val="16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  <w:color w:val="00467F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  <w:color w:val="00467F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  <w:color w:val="00467F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  <w:color w:val="00467F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  <w:color w:val="00467F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  <w:color w:val="00467F"/>
      </w:rPr>
    </w:lvl>
  </w:abstractNum>
  <w:abstractNum w:abstractNumId="10" w15:restartNumberingAfterBreak="0">
    <w:nsid w:val="76D34D46"/>
    <w:multiLevelType w:val="hybridMultilevel"/>
    <w:tmpl w:val="514C456A"/>
    <w:lvl w:ilvl="0" w:tplc="21EE2A1A">
      <w:start w:val="1"/>
      <w:numFmt w:val="upperLetter"/>
      <w:pStyle w:val="Anexo"/>
      <w:lvlText w:val="Anexo %1."/>
      <w:lvlJc w:val="left"/>
      <w:pPr>
        <w:ind w:left="720" w:hanging="360"/>
      </w:pPr>
      <w:rPr>
        <w:rFonts w:ascii="Century Gothic" w:hAnsi="Century Gothic" w:hint="default"/>
        <w:b/>
        <w:i w:val="0"/>
        <w:color w:val="0046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  <w:num w:numId="20">
    <w:abstractNumId w:val="4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10"/>
  </w:num>
  <w:num w:numId="28">
    <w:abstractNumId w:val="5"/>
  </w:num>
  <w:num w:numId="29">
    <w:abstractNumId w:val="10"/>
  </w:num>
  <w:num w:numId="30">
    <w:abstractNumId w:val="5"/>
  </w:num>
  <w:num w:numId="31">
    <w:abstractNumId w:val="4"/>
  </w:num>
  <w:num w:numId="32">
    <w:abstractNumId w:val="4"/>
  </w:num>
  <w:num w:numId="33">
    <w:abstractNumId w:val="4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C"/>
    <w:rsid w:val="00004CBD"/>
    <w:rsid w:val="000148A9"/>
    <w:rsid w:val="00046D5A"/>
    <w:rsid w:val="00076BB4"/>
    <w:rsid w:val="00092BB6"/>
    <w:rsid w:val="00094AA5"/>
    <w:rsid w:val="00094C36"/>
    <w:rsid w:val="00095452"/>
    <w:rsid w:val="000B0646"/>
    <w:rsid w:val="000B1AA0"/>
    <w:rsid w:val="000B42BD"/>
    <w:rsid w:val="000D3EBD"/>
    <w:rsid w:val="000E5617"/>
    <w:rsid w:val="00103A92"/>
    <w:rsid w:val="0010569E"/>
    <w:rsid w:val="001140BF"/>
    <w:rsid w:val="00115932"/>
    <w:rsid w:val="00116ED4"/>
    <w:rsid w:val="00125E13"/>
    <w:rsid w:val="00144A9E"/>
    <w:rsid w:val="00151A4C"/>
    <w:rsid w:val="0015633C"/>
    <w:rsid w:val="00175AD3"/>
    <w:rsid w:val="0019417A"/>
    <w:rsid w:val="001B5EE7"/>
    <w:rsid w:val="001E7402"/>
    <w:rsid w:val="001F776F"/>
    <w:rsid w:val="002048F4"/>
    <w:rsid w:val="0020660C"/>
    <w:rsid w:val="00216BA8"/>
    <w:rsid w:val="00223513"/>
    <w:rsid w:val="002328C4"/>
    <w:rsid w:val="00254F7E"/>
    <w:rsid w:val="002652F0"/>
    <w:rsid w:val="00267C23"/>
    <w:rsid w:val="002811D0"/>
    <w:rsid w:val="00292E1F"/>
    <w:rsid w:val="002A45A5"/>
    <w:rsid w:val="002A5DF6"/>
    <w:rsid w:val="002A60EF"/>
    <w:rsid w:val="002B20B8"/>
    <w:rsid w:val="002B3433"/>
    <w:rsid w:val="002C41B8"/>
    <w:rsid w:val="002C4933"/>
    <w:rsid w:val="002E0155"/>
    <w:rsid w:val="003159A8"/>
    <w:rsid w:val="00325149"/>
    <w:rsid w:val="003263AD"/>
    <w:rsid w:val="00344F91"/>
    <w:rsid w:val="00362128"/>
    <w:rsid w:val="00372658"/>
    <w:rsid w:val="003941A0"/>
    <w:rsid w:val="0039445E"/>
    <w:rsid w:val="00396D22"/>
    <w:rsid w:val="003A1E5D"/>
    <w:rsid w:val="003C1AF2"/>
    <w:rsid w:val="003E357F"/>
    <w:rsid w:val="003F0B02"/>
    <w:rsid w:val="00411621"/>
    <w:rsid w:val="00420B92"/>
    <w:rsid w:val="00435C32"/>
    <w:rsid w:val="00435C55"/>
    <w:rsid w:val="00443DB7"/>
    <w:rsid w:val="004455C1"/>
    <w:rsid w:val="004516C7"/>
    <w:rsid w:val="00452FBB"/>
    <w:rsid w:val="004B3133"/>
    <w:rsid w:val="004C7B6C"/>
    <w:rsid w:val="004D2071"/>
    <w:rsid w:val="004D4F06"/>
    <w:rsid w:val="004F364D"/>
    <w:rsid w:val="004F74B0"/>
    <w:rsid w:val="0050416C"/>
    <w:rsid w:val="00506850"/>
    <w:rsid w:val="00524E6C"/>
    <w:rsid w:val="00550B1E"/>
    <w:rsid w:val="00551EBF"/>
    <w:rsid w:val="005544DD"/>
    <w:rsid w:val="0056056C"/>
    <w:rsid w:val="00561DAB"/>
    <w:rsid w:val="00566E46"/>
    <w:rsid w:val="005818D4"/>
    <w:rsid w:val="00585B84"/>
    <w:rsid w:val="005A18FD"/>
    <w:rsid w:val="005A66D8"/>
    <w:rsid w:val="00602383"/>
    <w:rsid w:val="0060516D"/>
    <w:rsid w:val="006205B3"/>
    <w:rsid w:val="00641AB1"/>
    <w:rsid w:val="00644D89"/>
    <w:rsid w:val="006475D1"/>
    <w:rsid w:val="0066339E"/>
    <w:rsid w:val="00665F5E"/>
    <w:rsid w:val="00667C44"/>
    <w:rsid w:val="00680159"/>
    <w:rsid w:val="006865A8"/>
    <w:rsid w:val="006873FF"/>
    <w:rsid w:val="006924DA"/>
    <w:rsid w:val="006A0FE0"/>
    <w:rsid w:val="006E573F"/>
    <w:rsid w:val="006E59A0"/>
    <w:rsid w:val="00722CFC"/>
    <w:rsid w:val="00724674"/>
    <w:rsid w:val="00731246"/>
    <w:rsid w:val="00731A8B"/>
    <w:rsid w:val="007340CA"/>
    <w:rsid w:val="00741709"/>
    <w:rsid w:val="00750C81"/>
    <w:rsid w:val="007573E6"/>
    <w:rsid w:val="00757D53"/>
    <w:rsid w:val="007712D6"/>
    <w:rsid w:val="0078156E"/>
    <w:rsid w:val="00790E86"/>
    <w:rsid w:val="007A18EC"/>
    <w:rsid w:val="007A39D5"/>
    <w:rsid w:val="007D5A13"/>
    <w:rsid w:val="00802CBF"/>
    <w:rsid w:val="008230D2"/>
    <w:rsid w:val="008234F5"/>
    <w:rsid w:val="008531A8"/>
    <w:rsid w:val="00853AF9"/>
    <w:rsid w:val="008678EA"/>
    <w:rsid w:val="00867A75"/>
    <w:rsid w:val="00874A85"/>
    <w:rsid w:val="00874E99"/>
    <w:rsid w:val="008B4CCE"/>
    <w:rsid w:val="008B53BD"/>
    <w:rsid w:val="008B6C03"/>
    <w:rsid w:val="008D0C34"/>
    <w:rsid w:val="008E02B7"/>
    <w:rsid w:val="009039F3"/>
    <w:rsid w:val="009113D2"/>
    <w:rsid w:val="00960B76"/>
    <w:rsid w:val="0098095A"/>
    <w:rsid w:val="009C79E6"/>
    <w:rsid w:val="009E6BB8"/>
    <w:rsid w:val="009F72C5"/>
    <w:rsid w:val="00A075B9"/>
    <w:rsid w:val="00A135E7"/>
    <w:rsid w:val="00A200B1"/>
    <w:rsid w:val="00A34251"/>
    <w:rsid w:val="00A449F7"/>
    <w:rsid w:val="00A546BA"/>
    <w:rsid w:val="00A85CD3"/>
    <w:rsid w:val="00A868EA"/>
    <w:rsid w:val="00A920FB"/>
    <w:rsid w:val="00AA6DD7"/>
    <w:rsid w:val="00AB3A40"/>
    <w:rsid w:val="00AB6FD6"/>
    <w:rsid w:val="00AB79A2"/>
    <w:rsid w:val="00AC66A5"/>
    <w:rsid w:val="00AD468D"/>
    <w:rsid w:val="00AD66D9"/>
    <w:rsid w:val="00AF59F5"/>
    <w:rsid w:val="00AF6F7D"/>
    <w:rsid w:val="00B017A5"/>
    <w:rsid w:val="00B10C69"/>
    <w:rsid w:val="00B22189"/>
    <w:rsid w:val="00B32B41"/>
    <w:rsid w:val="00B42176"/>
    <w:rsid w:val="00B553C1"/>
    <w:rsid w:val="00B6762E"/>
    <w:rsid w:val="00B80E0B"/>
    <w:rsid w:val="00B92E25"/>
    <w:rsid w:val="00BC034D"/>
    <w:rsid w:val="00BD7D5C"/>
    <w:rsid w:val="00C17784"/>
    <w:rsid w:val="00C17C8D"/>
    <w:rsid w:val="00C20D13"/>
    <w:rsid w:val="00C626E5"/>
    <w:rsid w:val="00C648F8"/>
    <w:rsid w:val="00C80652"/>
    <w:rsid w:val="00CA4BFF"/>
    <w:rsid w:val="00CF7A2B"/>
    <w:rsid w:val="00D10799"/>
    <w:rsid w:val="00D13D28"/>
    <w:rsid w:val="00D14F39"/>
    <w:rsid w:val="00D34B84"/>
    <w:rsid w:val="00D36D5E"/>
    <w:rsid w:val="00D655B7"/>
    <w:rsid w:val="00D81123"/>
    <w:rsid w:val="00DA128A"/>
    <w:rsid w:val="00DA3AD2"/>
    <w:rsid w:val="00DA628E"/>
    <w:rsid w:val="00DB476B"/>
    <w:rsid w:val="00DB4D84"/>
    <w:rsid w:val="00DD63C3"/>
    <w:rsid w:val="00DD6BF4"/>
    <w:rsid w:val="00DE5934"/>
    <w:rsid w:val="00DF086D"/>
    <w:rsid w:val="00DF6906"/>
    <w:rsid w:val="00E030A3"/>
    <w:rsid w:val="00E12467"/>
    <w:rsid w:val="00E21D84"/>
    <w:rsid w:val="00E51976"/>
    <w:rsid w:val="00E938E5"/>
    <w:rsid w:val="00EA2007"/>
    <w:rsid w:val="00EB1A1B"/>
    <w:rsid w:val="00EC1CD5"/>
    <w:rsid w:val="00ED1E0C"/>
    <w:rsid w:val="00EF795A"/>
    <w:rsid w:val="00F1698A"/>
    <w:rsid w:val="00F26EDA"/>
    <w:rsid w:val="00F35F3B"/>
    <w:rsid w:val="00F505C2"/>
    <w:rsid w:val="00F61445"/>
    <w:rsid w:val="00F72A86"/>
    <w:rsid w:val="00F817ED"/>
    <w:rsid w:val="00F84B3F"/>
    <w:rsid w:val="00FA6A65"/>
    <w:rsid w:val="00FC0CD8"/>
    <w:rsid w:val="00FD34D4"/>
    <w:rsid w:val="00FE375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E5401"/>
  <w15:docId w15:val="{4A6C2762-1829-42B2-BDFD-7F7C3189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Times New Roman"/>
        <w:color w:val="000000"/>
        <w:sz w:val="23"/>
        <w:szCs w:val="23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G Normal 100"/>
    <w:qFormat/>
    <w:rsid w:val="00DF6906"/>
    <w:pPr>
      <w:spacing w:before="230"/>
    </w:pPr>
    <w:rPr>
      <w:lang w:val="en-GB"/>
    </w:rPr>
  </w:style>
  <w:style w:type="paragraph" w:styleId="Heading1">
    <w:name w:val="heading 1"/>
    <w:aliases w:val="BG Heading 1"/>
    <w:basedOn w:val="Normal"/>
    <w:next w:val="Normal"/>
    <w:link w:val="Heading1Char"/>
    <w:autoRedefine/>
    <w:uiPriority w:val="9"/>
    <w:qFormat/>
    <w:rsid w:val="00D13D28"/>
    <w:pPr>
      <w:keepNext/>
      <w:keepLines/>
      <w:numPr>
        <w:numId w:val="33"/>
      </w:numPr>
      <w:tabs>
        <w:tab w:val="left" w:pos="360"/>
      </w:tabs>
      <w:spacing w:before="480"/>
      <w:mirrorIndents/>
      <w:outlineLvl w:val="0"/>
    </w:pPr>
    <w:rPr>
      <w:rFonts w:ascii="Century Gothic" w:eastAsiaTheme="majorEastAsia" w:hAnsi="Century Gothic" w:cstheme="majorBidi"/>
      <w:b/>
      <w:bCs/>
      <w:color w:val="00467F"/>
      <w:sz w:val="28"/>
      <w:szCs w:val="28"/>
    </w:rPr>
  </w:style>
  <w:style w:type="paragraph" w:styleId="Heading2">
    <w:name w:val="heading 2"/>
    <w:aliases w:val="BG Heading 2"/>
    <w:basedOn w:val="Normal"/>
    <w:next w:val="Normal"/>
    <w:link w:val="Heading2Char"/>
    <w:autoRedefine/>
    <w:uiPriority w:val="9"/>
    <w:unhideWhenUsed/>
    <w:qFormat/>
    <w:rsid w:val="00D13D28"/>
    <w:pPr>
      <w:keepNext/>
      <w:keepLines/>
      <w:numPr>
        <w:ilvl w:val="1"/>
        <w:numId w:val="33"/>
      </w:numPr>
      <w:outlineLvl w:val="1"/>
    </w:pPr>
    <w:rPr>
      <w:rFonts w:ascii="Century Gothic" w:eastAsiaTheme="majorEastAsia" w:hAnsi="Century Gothic" w:cstheme="majorBidi"/>
      <w:b/>
      <w:bCs/>
      <w:smallCaps/>
      <w:color w:val="00467F"/>
      <w:sz w:val="26"/>
      <w:szCs w:val="26"/>
    </w:rPr>
  </w:style>
  <w:style w:type="paragraph" w:styleId="Heading3">
    <w:name w:val="heading 3"/>
    <w:aliases w:val="BG Heading 3"/>
    <w:basedOn w:val="Normal"/>
    <w:next w:val="Normal"/>
    <w:link w:val="Heading3Char"/>
    <w:autoRedefine/>
    <w:uiPriority w:val="9"/>
    <w:unhideWhenUsed/>
    <w:qFormat/>
    <w:rsid w:val="00D13D28"/>
    <w:pPr>
      <w:keepNext/>
      <w:keepLines/>
      <w:numPr>
        <w:ilvl w:val="2"/>
        <w:numId w:val="20"/>
      </w:numPr>
      <w:outlineLvl w:val="2"/>
    </w:pPr>
    <w:rPr>
      <w:rFonts w:ascii="Century Gothic" w:eastAsiaTheme="majorEastAsia" w:hAnsi="Century Gothic" w:cstheme="majorBidi"/>
      <w:b/>
      <w:bCs/>
      <w:color w:val="00467F"/>
      <w:sz w:val="24"/>
    </w:rPr>
  </w:style>
  <w:style w:type="paragraph" w:styleId="Heading4">
    <w:name w:val="heading 4"/>
    <w:aliases w:val="BG Heading 4"/>
    <w:basedOn w:val="Normal"/>
    <w:next w:val="Normal"/>
    <w:link w:val="Heading4Char"/>
    <w:autoRedefine/>
    <w:uiPriority w:val="9"/>
    <w:unhideWhenUsed/>
    <w:qFormat/>
    <w:rsid w:val="00D13D28"/>
    <w:pPr>
      <w:keepNext/>
      <w:keepLines/>
      <w:numPr>
        <w:ilvl w:val="3"/>
        <w:numId w:val="33"/>
      </w:numPr>
      <w:outlineLvl w:val="3"/>
    </w:pPr>
    <w:rPr>
      <w:rFonts w:ascii="Century Gothic" w:eastAsiaTheme="majorEastAsia" w:hAnsi="Century Gothic" w:cstheme="majorBidi"/>
      <w:b/>
      <w:bCs/>
      <w:i/>
      <w:iCs/>
      <w:color w:val="0046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FD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152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FD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52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FD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FD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FD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G Heading 1 Char"/>
    <w:basedOn w:val="DefaultParagraphFont"/>
    <w:link w:val="Heading1"/>
    <w:uiPriority w:val="9"/>
    <w:rsid w:val="00046D5A"/>
    <w:rPr>
      <w:rFonts w:ascii="Century Gothic" w:eastAsiaTheme="majorEastAsia" w:hAnsi="Century Gothic" w:cstheme="majorBidi"/>
      <w:b/>
      <w:bCs/>
      <w:color w:val="00467F"/>
      <w:sz w:val="28"/>
      <w:szCs w:val="28"/>
    </w:rPr>
  </w:style>
  <w:style w:type="character" w:customStyle="1" w:styleId="Heading2Char">
    <w:name w:val="Heading 2 Char"/>
    <w:aliases w:val="BG Heading 2 Char"/>
    <w:basedOn w:val="DefaultParagraphFont"/>
    <w:link w:val="Heading2"/>
    <w:uiPriority w:val="9"/>
    <w:rsid w:val="00046D5A"/>
    <w:rPr>
      <w:rFonts w:ascii="Century Gothic" w:eastAsiaTheme="majorEastAsia" w:hAnsi="Century Gothic" w:cstheme="majorBidi"/>
      <w:b/>
      <w:bCs/>
      <w:smallCaps/>
      <w:color w:val="00467F"/>
      <w:sz w:val="26"/>
      <w:szCs w:val="26"/>
    </w:rPr>
  </w:style>
  <w:style w:type="character" w:customStyle="1" w:styleId="Heading3Char">
    <w:name w:val="Heading 3 Char"/>
    <w:aliases w:val="BG Heading 3 Char"/>
    <w:basedOn w:val="DefaultParagraphFont"/>
    <w:link w:val="Heading3"/>
    <w:uiPriority w:val="9"/>
    <w:rsid w:val="00D13D28"/>
    <w:rPr>
      <w:rFonts w:ascii="Century Gothic" w:eastAsiaTheme="majorEastAsia" w:hAnsi="Century Gothic" w:cstheme="majorBidi"/>
      <w:b/>
      <w:bCs/>
      <w:color w:val="00467F"/>
      <w:sz w:val="24"/>
    </w:rPr>
  </w:style>
  <w:style w:type="character" w:customStyle="1" w:styleId="Heading4Char">
    <w:name w:val="Heading 4 Char"/>
    <w:aliases w:val="BG Heading 4 Char"/>
    <w:basedOn w:val="DefaultParagraphFont"/>
    <w:link w:val="Heading4"/>
    <w:uiPriority w:val="9"/>
    <w:rsid w:val="00D13D28"/>
    <w:rPr>
      <w:rFonts w:ascii="Century Gothic" w:eastAsiaTheme="majorEastAsia" w:hAnsi="Century Gothic" w:cstheme="majorBidi"/>
      <w:b/>
      <w:bCs/>
      <w:i/>
      <w:iCs/>
      <w:color w:val="00467F"/>
    </w:rPr>
  </w:style>
  <w:style w:type="paragraph" w:styleId="Quote">
    <w:name w:val="Quote"/>
    <w:aliases w:val="BG Indented Quote"/>
    <w:basedOn w:val="Normal"/>
    <w:next w:val="Normal"/>
    <w:link w:val="QuoteChar"/>
    <w:uiPriority w:val="29"/>
    <w:qFormat/>
    <w:rsid w:val="00046D5A"/>
    <w:pPr>
      <w:spacing w:before="120"/>
      <w:ind w:left="720" w:right="720"/>
    </w:pPr>
    <w:rPr>
      <w:iCs/>
    </w:rPr>
  </w:style>
  <w:style w:type="character" w:customStyle="1" w:styleId="QuoteChar">
    <w:name w:val="Quote Char"/>
    <w:aliases w:val="BG Indented Quote Char"/>
    <w:basedOn w:val="DefaultParagraphFont"/>
    <w:link w:val="Quote"/>
    <w:uiPriority w:val="29"/>
    <w:rsid w:val="00046D5A"/>
    <w:rPr>
      <w:iCs/>
    </w:rPr>
  </w:style>
  <w:style w:type="paragraph" w:styleId="NoSpacing">
    <w:name w:val="No Spacing"/>
    <w:uiPriority w:val="1"/>
    <w:qFormat/>
    <w:rsid w:val="00046D5A"/>
    <w:rPr>
      <w:color w:val="auto"/>
    </w:rPr>
  </w:style>
  <w:style w:type="paragraph" w:customStyle="1" w:styleId="BGNormal125">
    <w:name w:val="BG Normal 125"/>
    <w:basedOn w:val="Normal"/>
    <w:qFormat/>
    <w:rsid w:val="00046D5A"/>
    <w:pPr>
      <w:spacing w:before="300" w:line="30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D6"/>
    <w:rPr>
      <w:rFonts w:ascii="Tahoma" w:hAnsi="Tahoma" w:cs="Tahoma"/>
      <w:sz w:val="16"/>
      <w:szCs w:val="16"/>
    </w:rPr>
  </w:style>
  <w:style w:type="paragraph" w:customStyle="1" w:styleId="BGBulletedList">
    <w:name w:val="BG Bulleted List"/>
    <w:basedOn w:val="Normal"/>
    <w:qFormat/>
    <w:rsid w:val="00046D5A"/>
    <w:pPr>
      <w:numPr>
        <w:numId w:val="17"/>
      </w:numPr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D6"/>
    <w:rPr>
      <w:rFonts w:ascii="Tahoma" w:hAnsi="Tahoma" w:cs="Tahoma"/>
      <w:color w:val="302F35"/>
      <w:sz w:val="16"/>
      <w:szCs w:val="16"/>
    </w:rPr>
  </w:style>
  <w:style w:type="paragraph" w:styleId="Caption">
    <w:name w:val="caption"/>
    <w:aliases w:val="BG Caption"/>
    <w:basedOn w:val="Normal"/>
    <w:next w:val="BGInsertGraphic"/>
    <w:uiPriority w:val="35"/>
    <w:qFormat/>
    <w:rsid w:val="00046D5A"/>
    <w:pPr>
      <w:keepNext/>
      <w:jc w:val="center"/>
    </w:pPr>
    <w:rPr>
      <w:rFonts w:asciiTheme="minorHAnsi" w:hAnsiTheme="minorHAnsi" w:cstheme="minorHAnsi"/>
      <w:b/>
      <w:bCs/>
      <w:color w:val="0046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FD6"/>
    <w:rPr>
      <w:rFonts w:asciiTheme="majorHAnsi" w:eastAsiaTheme="majorEastAsia" w:hAnsiTheme="majorHAnsi" w:cstheme="majorBidi"/>
      <w:color w:val="0015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FD6"/>
    <w:rPr>
      <w:rFonts w:asciiTheme="majorHAnsi" w:eastAsiaTheme="majorEastAsia" w:hAnsiTheme="majorHAnsi" w:cstheme="majorBidi"/>
      <w:i/>
      <w:iCs/>
      <w:color w:val="0015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F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F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D5A"/>
  </w:style>
  <w:style w:type="paragraph" w:styleId="TOC1">
    <w:name w:val="toc 1"/>
    <w:aliases w:val="BG TOC 1"/>
    <w:basedOn w:val="Normal"/>
    <w:next w:val="Normal"/>
    <w:uiPriority w:val="39"/>
    <w:unhideWhenUsed/>
    <w:rsid w:val="00046D5A"/>
    <w:pPr>
      <w:tabs>
        <w:tab w:val="right" w:leader="dot" w:pos="9360"/>
      </w:tabs>
      <w:spacing w:before="100" w:after="100"/>
      <w:ind w:left="547" w:right="360" w:hanging="547"/>
    </w:pPr>
  </w:style>
  <w:style w:type="paragraph" w:styleId="TOC2">
    <w:name w:val="toc 2"/>
    <w:aliases w:val="BG TOC 2"/>
    <w:basedOn w:val="Normal"/>
    <w:next w:val="Normal"/>
    <w:uiPriority w:val="39"/>
    <w:unhideWhenUsed/>
    <w:rsid w:val="00046D5A"/>
    <w:pPr>
      <w:tabs>
        <w:tab w:val="left" w:pos="1080"/>
        <w:tab w:val="right" w:leader="dot" w:pos="9360"/>
      </w:tabs>
      <w:spacing w:before="60"/>
      <w:ind w:left="1094" w:right="360" w:hanging="547"/>
    </w:pPr>
    <w:rPr>
      <w:rFonts w:eastAsiaTheme="minorEastAsia" w:cstheme="minorBidi"/>
      <w:noProof/>
      <w:szCs w:val="22"/>
    </w:rPr>
  </w:style>
  <w:style w:type="paragraph" w:styleId="TOC3">
    <w:name w:val="toc 3"/>
    <w:aliases w:val="BG TOC 3"/>
    <w:basedOn w:val="Normal"/>
    <w:next w:val="Normal"/>
    <w:uiPriority w:val="39"/>
    <w:unhideWhenUsed/>
    <w:rsid w:val="00D13D28"/>
    <w:pPr>
      <w:tabs>
        <w:tab w:val="left" w:pos="1800"/>
        <w:tab w:val="right" w:leader="dot" w:pos="9360"/>
      </w:tabs>
      <w:spacing w:before="60"/>
      <w:ind w:left="1627" w:right="360" w:hanging="547"/>
    </w:pPr>
    <w:rPr>
      <w:rFonts w:eastAsiaTheme="minorEastAsia" w:cstheme="minorBidi"/>
      <w:noProof/>
      <w:szCs w:val="22"/>
    </w:rPr>
  </w:style>
  <w:style w:type="character" w:styleId="Hyperlink">
    <w:name w:val="Hyperlink"/>
    <w:aliases w:val="BG Hyperlink"/>
    <w:basedOn w:val="DefaultParagraphFont"/>
    <w:uiPriority w:val="99"/>
    <w:unhideWhenUsed/>
    <w:rsid w:val="00046D5A"/>
    <w:rPr>
      <w:rFonts w:ascii="Sylfaen" w:hAnsi="Sylfaen"/>
      <w:color w:val="7FB9C2"/>
      <w:u w:val="single"/>
    </w:rPr>
  </w:style>
  <w:style w:type="paragraph" w:styleId="FootnoteText">
    <w:name w:val="footnote text"/>
    <w:aliases w:val="BG Footnote Text"/>
    <w:basedOn w:val="Normal"/>
    <w:link w:val="FootnoteTextChar"/>
    <w:uiPriority w:val="99"/>
    <w:unhideWhenUsed/>
    <w:rsid w:val="00B10C69"/>
    <w:pPr>
      <w:tabs>
        <w:tab w:val="left" w:pos="360"/>
      </w:tabs>
      <w:spacing w:before="80"/>
      <w:ind w:left="360" w:hanging="360"/>
    </w:pPr>
    <w:rPr>
      <w:sz w:val="21"/>
      <w:szCs w:val="20"/>
    </w:rPr>
  </w:style>
  <w:style w:type="character" w:customStyle="1" w:styleId="FootnoteTextChar">
    <w:name w:val="Footnote Text Char"/>
    <w:aliases w:val="BG Footnote Text Char"/>
    <w:basedOn w:val="DefaultParagraphFont"/>
    <w:link w:val="FootnoteText"/>
    <w:uiPriority w:val="99"/>
    <w:rsid w:val="00B10C69"/>
    <w:rPr>
      <w:sz w:val="21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6FD6"/>
    <w:rPr>
      <w:vertAlign w:val="superscript"/>
    </w:rPr>
  </w:style>
  <w:style w:type="paragraph" w:customStyle="1" w:styleId="BGInsertGraphic">
    <w:name w:val="BG Insert Graphic"/>
    <w:basedOn w:val="Normal"/>
    <w:next w:val="BGNormal125"/>
    <w:qFormat/>
    <w:rsid w:val="00046D5A"/>
    <w:pPr>
      <w:spacing w:before="60"/>
      <w:jc w:val="center"/>
    </w:pPr>
  </w:style>
  <w:style w:type="paragraph" w:customStyle="1" w:styleId="BGNotesFiguresTables">
    <w:name w:val="BG Notes Figures &amp; Tables"/>
    <w:basedOn w:val="Normal"/>
    <w:next w:val="BGNormal125"/>
    <w:qFormat/>
    <w:rsid w:val="00046D5A"/>
    <w:pPr>
      <w:spacing w:before="60"/>
      <w:ind w:left="1440" w:right="1440"/>
    </w:pPr>
    <w:rPr>
      <w:rFonts w:asciiTheme="minorHAnsi" w:hAnsiTheme="minorHAnsi"/>
      <w:sz w:val="20"/>
    </w:rPr>
  </w:style>
  <w:style w:type="paragraph" w:customStyle="1" w:styleId="BGNumberedList">
    <w:name w:val="BG Numbered List"/>
    <w:basedOn w:val="Normal"/>
    <w:qFormat/>
    <w:rsid w:val="00F61445"/>
    <w:pPr>
      <w:numPr>
        <w:numId w:val="34"/>
      </w:numPr>
      <w:spacing w:before="120"/>
    </w:pPr>
  </w:style>
  <w:style w:type="paragraph" w:customStyle="1" w:styleId="BGAcknowledgement">
    <w:name w:val="BG Acknowledgement"/>
    <w:basedOn w:val="BGNormal125"/>
    <w:next w:val="BGNormal125"/>
    <w:qFormat/>
    <w:rsid w:val="00046D5A"/>
    <w:rPr>
      <w:szCs w:val="21"/>
    </w:rPr>
  </w:style>
  <w:style w:type="paragraph" w:customStyle="1" w:styleId="BGCopyright">
    <w:name w:val="BG Copyright"/>
    <w:basedOn w:val="Normal"/>
    <w:next w:val="BGNormal125"/>
    <w:qFormat/>
    <w:rsid w:val="00046D5A"/>
    <w:pPr>
      <w:spacing w:line="420" w:lineRule="auto"/>
    </w:pPr>
    <w:rPr>
      <w:rFonts w:ascii="Century Gothic" w:hAnsi="Century Gothic"/>
      <w:sz w:val="15"/>
      <w:szCs w:val="15"/>
    </w:rPr>
  </w:style>
  <w:style w:type="paragraph" w:styleId="TOC4">
    <w:name w:val="toc 4"/>
    <w:aliases w:val="BG TOC 4"/>
    <w:basedOn w:val="Normal"/>
    <w:next w:val="Normal"/>
    <w:uiPriority w:val="39"/>
    <w:unhideWhenUsed/>
    <w:rsid w:val="00046D5A"/>
    <w:pPr>
      <w:tabs>
        <w:tab w:val="left" w:pos="2160"/>
        <w:tab w:val="right" w:leader="dot" w:pos="9350"/>
      </w:tabs>
      <w:spacing w:before="60"/>
      <w:ind w:left="2174" w:hanging="547"/>
    </w:pPr>
  </w:style>
  <w:style w:type="paragraph" w:styleId="Footer">
    <w:name w:val="footer"/>
    <w:basedOn w:val="Normal"/>
    <w:link w:val="FooterChar"/>
    <w:uiPriority w:val="99"/>
    <w:unhideWhenUsed/>
    <w:rsid w:val="00046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D5A"/>
  </w:style>
  <w:style w:type="character" w:styleId="FollowedHyperlink">
    <w:name w:val="FollowedHyperlink"/>
    <w:basedOn w:val="DefaultParagraphFont"/>
    <w:uiPriority w:val="99"/>
    <w:semiHidden/>
    <w:unhideWhenUsed/>
    <w:rsid w:val="00AB6FD6"/>
    <w:rPr>
      <w:color w:val="00467F" w:themeColor="followedHyperlink"/>
      <w:u w:val="single"/>
    </w:rPr>
  </w:style>
  <w:style w:type="paragraph" w:customStyle="1" w:styleId="BGParaNumbered">
    <w:name w:val="BG Para Numbered"/>
    <w:basedOn w:val="Normal"/>
    <w:qFormat/>
    <w:rsid w:val="00AD66D9"/>
    <w:pPr>
      <w:numPr>
        <w:numId w:val="26"/>
      </w:numPr>
      <w:spacing w:before="120"/>
      <w:ind w:left="547" w:hanging="547"/>
    </w:pPr>
  </w:style>
  <w:style w:type="numbering" w:customStyle="1" w:styleId="BlueBullets">
    <w:name w:val="Blue Bullets"/>
    <w:uiPriority w:val="99"/>
    <w:rsid w:val="00046D5A"/>
    <w:pPr>
      <w:numPr>
        <w:numId w:val="5"/>
      </w:numPr>
    </w:pPr>
  </w:style>
  <w:style w:type="paragraph" w:customStyle="1" w:styleId="BGNormal150">
    <w:name w:val="BG Normal 150"/>
    <w:basedOn w:val="Normal"/>
    <w:qFormat/>
    <w:rsid w:val="00046D5A"/>
    <w:pPr>
      <w:spacing w:before="320" w:line="360" w:lineRule="auto"/>
    </w:pPr>
  </w:style>
  <w:style w:type="paragraph" w:customStyle="1" w:styleId="BGCoNameorLogo">
    <w:name w:val="BG Co Name or Logo"/>
    <w:basedOn w:val="Normal"/>
    <w:next w:val="Normal"/>
    <w:qFormat/>
    <w:rsid w:val="00046D5A"/>
    <w:pPr>
      <w:spacing w:line="300" w:lineRule="auto"/>
    </w:pPr>
    <w:rPr>
      <w:rFonts w:ascii="Century Gothic" w:hAnsi="Century Gothic"/>
      <w:sz w:val="40"/>
      <w:szCs w:val="40"/>
    </w:rPr>
  </w:style>
  <w:style w:type="paragraph" w:customStyle="1" w:styleId="BGConsultantName">
    <w:name w:val="BG Consultant Name"/>
    <w:basedOn w:val="Normal"/>
    <w:next w:val="Normal"/>
    <w:qFormat/>
    <w:rsid w:val="00046D5A"/>
    <w:pPr>
      <w:spacing w:before="120"/>
    </w:pPr>
    <w:rPr>
      <w:rFonts w:ascii="Century Gothic" w:hAnsi="Century Gothic"/>
    </w:rPr>
  </w:style>
  <w:style w:type="paragraph" w:customStyle="1" w:styleId="BGPreparedorDate">
    <w:name w:val="BG Prepared or Date"/>
    <w:basedOn w:val="Normal"/>
    <w:next w:val="Normal"/>
    <w:qFormat/>
    <w:rsid w:val="00046D5A"/>
    <w:pPr>
      <w:spacing w:line="480" w:lineRule="auto"/>
    </w:pPr>
    <w:rPr>
      <w:rFonts w:ascii="Century Gothic" w:hAnsi="Century Gothic"/>
      <w:color w:val="7FB9C2"/>
      <w:spacing w:val="20"/>
      <w:sz w:val="24"/>
    </w:rPr>
  </w:style>
  <w:style w:type="paragraph" w:customStyle="1" w:styleId="BGReportTitle">
    <w:name w:val="BG Report Title"/>
    <w:basedOn w:val="Normal"/>
    <w:qFormat/>
    <w:rsid w:val="00046D5A"/>
    <w:pPr>
      <w:spacing w:line="300" w:lineRule="auto"/>
    </w:pPr>
    <w:rPr>
      <w:rFonts w:ascii="Century Gothic" w:hAnsi="Century Gothic"/>
      <w:b/>
      <w:color w:val="00467F"/>
      <w:sz w:val="48"/>
      <w:szCs w:val="48"/>
    </w:rPr>
  </w:style>
  <w:style w:type="paragraph" w:customStyle="1" w:styleId="BGRptSubtitle">
    <w:name w:val="BG Rpt Subtitle"/>
    <w:basedOn w:val="Normal"/>
    <w:next w:val="Normal"/>
    <w:qFormat/>
    <w:rsid w:val="00046D5A"/>
    <w:pPr>
      <w:spacing w:line="300" w:lineRule="auto"/>
    </w:pPr>
    <w:rPr>
      <w:rFonts w:ascii="Century Gothic" w:hAnsi="Century Gothic"/>
      <w:color w:val="00467F"/>
      <w:sz w:val="42"/>
      <w:szCs w:val="42"/>
    </w:rPr>
  </w:style>
  <w:style w:type="numbering" w:customStyle="1" w:styleId="HeadingOutline">
    <w:name w:val="Heading Outline"/>
    <w:uiPriority w:val="99"/>
    <w:rsid w:val="00046D5A"/>
    <w:pPr>
      <w:numPr>
        <w:numId w:val="6"/>
      </w:numPr>
    </w:pPr>
  </w:style>
  <w:style w:type="numbering" w:customStyle="1" w:styleId="OutlineOnly-NoHeadings">
    <w:name w:val="Outline Only - No Headings"/>
    <w:uiPriority w:val="99"/>
    <w:rsid w:val="00046D5A"/>
    <w:pPr>
      <w:numPr>
        <w:numId w:val="7"/>
      </w:numPr>
    </w:pPr>
  </w:style>
  <w:style w:type="numbering" w:customStyle="1" w:styleId="UKHeadingOutline">
    <w:name w:val="UK Heading Outline"/>
    <w:uiPriority w:val="99"/>
    <w:rsid w:val="00046D5A"/>
    <w:pPr>
      <w:numPr>
        <w:numId w:val="8"/>
      </w:numPr>
    </w:pPr>
  </w:style>
  <w:style w:type="paragraph" w:customStyle="1" w:styleId="Style1">
    <w:name w:val="Style1"/>
    <w:basedOn w:val="Normal"/>
    <w:qFormat/>
    <w:rsid w:val="00046D5A"/>
  </w:style>
  <w:style w:type="paragraph" w:customStyle="1" w:styleId="BGAcronymlist">
    <w:name w:val="BG Acronym list"/>
    <w:basedOn w:val="Normal"/>
    <w:qFormat/>
    <w:rsid w:val="00046D5A"/>
    <w:pPr>
      <w:tabs>
        <w:tab w:val="left" w:pos="2160"/>
      </w:tabs>
      <w:spacing w:before="80"/>
    </w:pPr>
  </w:style>
  <w:style w:type="paragraph" w:customStyle="1" w:styleId="BGBibliographyText">
    <w:name w:val="BG BibliographyText"/>
    <w:basedOn w:val="Normal"/>
    <w:qFormat/>
    <w:rsid w:val="00046D5A"/>
    <w:pPr>
      <w:ind w:left="720" w:hanging="720"/>
    </w:pPr>
  </w:style>
  <w:style w:type="paragraph" w:customStyle="1" w:styleId="AppA">
    <w:name w:val="App A"/>
    <w:basedOn w:val="Heading1"/>
    <w:next w:val="BGNormal125"/>
    <w:qFormat/>
    <w:rsid w:val="00046D5A"/>
    <w:pPr>
      <w:numPr>
        <w:numId w:val="25"/>
      </w:numPr>
      <w:tabs>
        <w:tab w:val="clear" w:pos="360"/>
      </w:tabs>
    </w:pPr>
  </w:style>
  <w:style w:type="paragraph" w:customStyle="1" w:styleId="AppAI">
    <w:name w:val="App A.I."/>
    <w:basedOn w:val="Heading2"/>
    <w:next w:val="BGNormal125"/>
    <w:qFormat/>
    <w:rsid w:val="00046D5A"/>
    <w:pPr>
      <w:numPr>
        <w:numId w:val="25"/>
      </w:numPr>
    </w:pPr>
  </w:style>
  <w:style w:type="paragraph" w:customStyle="1" w:styleId="AppAI1">
    <w:name w:val="App A.I.1."/>
    <w:basedOn w:val="Heading3"/>
    <w:next w:val="BGNormal125"/>
    <w:qFormat/>
    <w:rsid w:val="00046D5A"/>
    <w:pPr>
      <w:numPr>
        <w:numId w:val="25"/>
      </w:numPr>
    </w:pPr>
  </w:style>
  <w:style w:type="paragraph" w:customStyle="1" w:styleId="AppAI1i">
    <w:name w:val="App A.I.1.i."/>
    <w:basedOn w:val="Heading4"/>
    <w:next w:val="BGNormal125"/>
    <w:qFormat/>
    <w:rsid w:val="00046D5A"/>
    <w:pPr>
      <w:numPr>
        <w:numId w:val="25"/>
      </w:numPr>
    </w:pPr>
  </w:style>
  <w:style w:type="numbering" w:customStyle="1" w:styleId="AppAUK">
    <w:name w:val="App A UK"/>
    <w:uiPriority w:val="99"/>
    <w:rsid w:val="00046D5A"/>
    <w:pPr>
      <w:numPr>
        <w:numId w:val="9"/>
      </w:numPr>
    </w:pPr>
  </w:style>
  <w:style w:type="paragraph" w:customStyle="1" w:styleId="Anexo">
    <w:name w:val="Anexo"/>
    <w:basedOn w:val="Heading1"/>
    <w:next w:val="BGNormal125"/>
    <w:qFormat/>
    <w:rsid w:val="00DA3AD2"/>
    <w:pPr>
      <w:numPr>
        <w:numId w:val="29"/>
      </w:numPr>
      <w:tabs>
        <w:tab w:val="clear" w:pos="360"/>
        <w:tab w:val="left" w:pos="1440"/>
      </w:tabs>
      <w:ind w:left="547" w:hanging="547"/>
    </w:pPr>
  </w:style>
  <w:style w:type="paragraph" w:customStyle="1" w:styleId="Appendice">
    <w:name w:val="Appendice"/>
    <w:basedOn w:val="Heading1"/>
    <w:next w:val="BGNormal125"/>
    <w:qFormat/>
    <w:rsid w:val="00DA3AD2"/>
    <w:pPr>
      <w:numPr>
        <w:numId w:val="30"/>
      </w:numPr>
      <w:tabs>
        <w:tab w:val="clear" w:pos="360"/>
        <w:tab w:val="left" w:pos="2160"/>
      </w:tabs>
      <w:ind w:left="547" w:hanging="547"/>
      <w:mirrorIndents w:val="0"/>
    </w:pPr>
  </w:style>
  <w:style w:type="character" w:customStyle="1" w:styleId="text">
    <w:name w:val="text"/>
    <w:basedOn w:val="DefaultParagraphFont"/>
    <w:rsid w:val="0001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rattle Theme">
  <a:themeElements>
    <a:clrScheme name="Brattle 2015">
      <a:dk1>
        <a:srgbClr val="000000"/>
      </a:dk1>
      <a:lt1>
        <a:srgbClr val="FFFFFF"/>
      </a:lt1>
      <a:dk2>
        <a:srgbClr val="FFFFFF"/>
      </a:dk2>
      <a:lt2>
        <a:srgbClr val="00467F"/>
      </a:lt2>
      <a:accent1>
        <a:srgbClr val="002B54"/>
      </a:accent1>
      <a:accent2>
        <a:srgbClr val="7FB9C2"/>
      </a:accent2>
      <a:accent3>
        <a:srgbClr val="6A7277"/>
      </a:accent3>
      <a:accent4>
        <a:srgbClr val="EF4623"/>
      </a:accent4>
      <a:accent5>
        <a:srgbClr val="00467F"/>
      </a:accent5>
      <a:accent6>
        <a:srgbClr val="CCCDC3"/>
      </a:accent6>
      <a:hlink>
        <a:srgbClr val="7FB9C2"/>
      </a:hlink>
      <a:folHlink>
        <a:srgbClr val="00467F"/>
      </a:folHlink>
    </a:clrScheme>
    <a:fontScheme name="Brattle Theme">
      <a:majorFont>
        <a:latin typeface="Century Gothic"/>
        <a:ea typeface=""/>
        <a:cs typeface=""/>
      </a:majorFont>
      <a:minorFont>
        <a:latin typeface="Sylfa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19E-71DB-4F64-BC66-2F6BD3A0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Brattle Group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Caldwell, Richard</dc:creator>
  <cp:lastModifiedBy>Caldwell, Richard</cp:lastModifiedBy>
  <cp:revision>3</cp:revision>
  <dcterms:created xsi:type="dcterms:W3CDTF">2020-07-19T07:53:00Z</dcterms:created>
  <dcterms:modified xsi:type="dcterms:W3CDTF">2020-07-20T08:49:00Z</dcterms:modified>
</cp:coreProperties>
</file>